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22E30" w14:textId="77777777" w:rsidR="00FE067E" w:rsidRPr="009355DF" w:rsidRDefault="003C6034" w:rsidP="00CC1F3B">
      <w:pPr>
        <w:pStyle w:val="TitlePageOrigin"/>
        <w:rPr>
          <w:color w:val="000000" w:themeColor="text1"/>
        </w:rPr>
      </w:pPr>
      <w:r w:rsidRPr="009355DF">
        <w:rPr>
          <w:caps w:val="0"/>
          <w:color w:val="000000" w:themeColor="text1"/>
        </w:rPr>
        <w:t>WEST VIRGINIA LEGISLATURE</w:t>
      </w:r>
    </w:p>
    <w:p w14:paraId="7942E0F8" w14:textId="708FD61B" w:rsidR="00CD36CF" w:rsidRPr="009355DF" w:rsidRDefault="00CD36CF" w:rsidP="00CC1F3B">
      <w:pPr>
        <w:pStyle w:val="TitlePageSession"/>
        <w:rPr>
          <w:color w:val="000000" w:themeColor="text1"/>
        </w:rPr>
      </w:pPr>
      <w:r w:rsidRPr="009355DF">
        <w:rPr>
          <w:color w:val="000000" w:themeColor="text1"/>
        </w:rPr>
        <w:t>20</w:t>
      </w:r>
      <w:r w:rsidR="00EC5E63" w:rsidRPr="009355DF">
        <w:rPr>
          <w:color w:val="000000" w:themeColor="text1"/>
        </w:rPr>
        <w:t>2</w:t>
      </w:r>
      <w:r w:rsidR="0020151F" w:rsidRPr="009355DF">
        <w:rPr>
          <w:color w:val="000000" w:themeColor="text1"/>
        </w:rPr>
        <w:t>6</w:t>
      </w:r>
      <w:r w:rsidRPr="009355DF">
        <w:rPr>
          <w:color w:val="000000" w:themeColor="text1"/>
        </w:rPr>
        <w:t xml:space="preserve"> </w:t>
      </w:r>
      <w:r w:rsidR="003C6034" w:rsidRPr="009355DF">
        <w:rPr>
          <w:caps w:val="0"/>
          <w:color w:val="000000" w:themeColor="text1"/>
        </w:rPr>
        <w:t>REGULAR SESSION</w:t>
      </w:r>
      <w:r w:rsidR="00CA38A9">
        <w:rPr>
          <w:noProof/>
          <w:color w:val="000000" w:themeColor="text1"/>
        </w:rPr>
        <mc:AlternateContent>
          <mc:Choice Requires="wps">
            <w:drawing>
              <wp:anchor distT="0" distB="0" distL="114300" distR="114300" simplePos="0" relativeHeight="251659264" behindDoc="0" locked="0" layoutInCell="1" allowOverlap="1" wp14:anchorId="5915CE81" wp14:editId="02889D96">
                <wp:simplePos x="0" y="0"/>
                <wp:positionH relativeFrom="column">
                  <wp:posOffset>6007100</wp:posOffset>
                </wp:positionH>
                <wp:positionV relativeFrom="paragraph">
                  <wp:posOffset>1617980</wp:posOffset>
                </wp:positionV>
                <wp:extent cx="635000" cy="476250"/>
                <wp:effectExtent l="0" t="0" r="12700" b="19050"/>
                <wp:wrapNone/>
                <wp:docPr id="133718835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DD51189" w14:textId="62E4AE49" w:rsidR="00CA38A9" w:rsidRPr="00CA38A9" w:rsidRDefault="00CA38A9" w:rsidP="00CA38A9">
                            <w:pPr>
                              <w:spacing w:line="240" w:lineRule="auto"/>
                              <w:jc w:val="center"/>
                              <w:rPr>
                                <w:rFonts w:cs="Arial"/>
                                <w:b/>
                              </w:rPr>
                            </w:pPr>
                            <w:r w:rsidRPr="00CA38A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15CE8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DD51189" w14:textId="62E4AE49" w:rsidR="00CA38A9" w:rsidRPr="00CA38A9" w:rsidRDefault="00CA38A9" w:rsidP="00CA38A9">
                      <w:pPr>
                        <w:spacing w:line="240" w:lineRule="auto"/>
                        <w:jc w:val="center"/>
                        <w:rPr>
                          <w:rFonts w:cs="Arial"/>
                          <w:b/>
                        </w:rPr>
                      </w:pPr>
                      <w:r w:rsidRPr="00CA38A9">
                        <w:rPr>
                          <w:rFonts w:cs="Arial"/>
                          <w:b/>
                        </w:rPr>
                        <w:t>FISCAL NOTE</w:t>
                      </w:r>
                    </w:p>
                  </w:txbxContent>
                </v:textbox>
              </v:shape>
            </w:pict>
          </mc:Fallback>
        </mc:AlternateContent>
      </w:r>
    </w:p>
    <w:p w14:paraId="15BD7BEA" w14:textId="77777777" w:rsidR="00CD36CF" w:rsidRPr="009355DF" w:rsidRDefault="003037F7" w:rsidP="00CC1F3B">
      <w:pPr>
        <w:pStyle w:val="TitlePageBillPrefix"/>
        <w:rPr>
          <w:color w:val="000000" w:themeColor="text1"/>
        </w:rPr>
      </w:pPr>
      <w:sdt>
        <w:sdtPr>
          <w:rPr>
            <w:color w:val="000000" w:themeColor="text1"/>
          </w:rPr>
          <w:tag w:val="IntroDate"/>
          <w:id w:val="-1236936958"/>
          <w:placeholder>
            <w:docPart w:val="6FC1DCCFB90B40FA9FDA07E9F3B5A891"/>
          </w:placeholder>
          <w:text/>
        </w:sdtPr>
        <w:sdtEndPr/>
        <w:sdtContent>
          <w:r w:rsidR="00AE48A0" w:rsidRPr="009355DF">
            <w:rPr>
              <w:color w:val="000000" w:themeColor="text1"/>
            </w:rPr>
            <w:t>Introduced</w:t>
          </w:r>
        </w:sdtContent>
      </w:sdt>
    </w:p>
    <w:p w14:paraId="21477030" w14:textId="6B1F2713" w:rsidR="00CD36CF" w:rsidRPr="009355DF" w:rsidRDefault="003037F7" w:rsidP="00CC1F3B">
      <w:pPr>
        <w:pStyle w:val="BillNumber"/>
        <w:rPr>
          <w:color w:val="000000" w:themeColor="text1"/>
        </w:rPr>
      </w:pPr>
      <w:sdt>
        <w:sdtPr>
          <w:rPr>
            <w:color w:val="000000" w:themeColor="text1"/>
          </w:rPr>
          <w:tag w:val="Chamber"/>
          <w:id w:val="893011969"/>
          <w:lock w:val="sdtLocked"/>
          <w:placeholder>
            <w:docPart w:val="1AD9136E78074B718E4C2ADB72232415"/>
          </w:placeholder>
          <w:dropDownList>
            <w:listItem w:displayText="House" w:value="House"/>
            <w:listItem w:displayText="Senate" w:value="Senate"/>
          </w:dropDownList>
        </w:sdtPr>
        <w:sdtEndPr/>
        <w:sdtContent>
          <w:r w:rsidR="007B5A7C" w:rsidRPr="009355DF">
            <w:rPr>
              <w:color w:val="000000" w:themeColor="text1"/>
            </w:rPr>
            <w:t>Senate</w:t>
          </w:r>
        </w:sdtContent>
      </w:sdt>
      <w:r w:rsidR="00303684" w:rsidRPr="009355DF">
        <w:rPr>
          <w:color w:val="000000" w:themeColor="text1"/>
        </w:rPr>
        <w:t xml:space="preserve"> </w:t>
      </w:r>
      <w:r w:rsidR="00CD36CF" w:rsidRPr="009355DF">
        <w:rPr>
          <w:color w:val="000000" w:themeColor="text1"/>
        </w:rPr>
        <w:t xml:space="preserve">Bill </w:t>
      </w:r>
      <w:sdt>
        <w:sdtPr>
          <w:rPr>
            <w:color w:val="000000" w:themeColor="text1"/>
          </w:rPr>
          <w:tag w:val="BNum"/>
          <w:id w:val="1645317809"/>
          <w:lock w:val="sdtLocked"/>
          <w:placeholder>
            <w:docPart w:val="39A68CA171E4401C968516A5319F2407"/>
          </w:placeholder>
          <w:text/>
        </w:sdtPr>
        <w:sdtEndPr/>
        <w:sdtContent>
          <w:r w:rsidR="00146670">
            <w:rPr>
              <w:color w:val="000000" w:themeColor="text1"/>
            </w:rPr>
            <w:t>128</w:t>
          </w:r>
        </w:sdtContent>
      </w:sdt>
    </w:p>
    <w:p w14:paraId="4CA7B369" w14:textId="563869B5" w:rsidR="00CD36CF" w:rsidRPr="009355DF" w:rsidRDefault="00CD36CF" w:rsidP="00CC1F3B">
      <w:pPr>
        <w:pStyle w:val="Sponsors"/>
        <w:rPr>
          <w:color w:val="000000" w:themeColor="text1"/>
        </w:rPr>
      </w:pPr>
      <w:r w:rsidRPr="009355DF">
        <w:rPr>
          <w:color w:val="000000" w:themeColor="text1"/>
        </w:rPr>
        <w:t xml:space="preserve">By </w:t>
      </w:r>
      <w:sdt>
        <w:sdtPr>
          <w:rPr>
            <w:color w:val="000000" w:themeColor="text1"/>
          </w:rPr>
          <w:tag w:val="Sponsors"/>
          <w:id w:val="1589585889"/>
          <w:placeholder>
            <w:docPart w:val="DBBC24BE78B74F43B4CC486BCFF8BBDF"/>
          </w:placeholder>
          <w:text w:multiLine="1"/>
        </w:sdtPr>
        <w:sdtEndPr/>
        <w:sdtContent>
          <w:r w:rsidR="007B5A7C" w:rsidRPr="009355DF">
            <w:rPr>
              <w:color w:val="000000" w:themeColor="text1"/>
            </w:rPr>
            <w:t>Senator Charnock</w:t>
          </w:r>
        </w:sdtContent>
      </w:sdt>
    </w:p>
    <w:p w14:paraId="589A920B" w14:textId="109DDD52" w:rsidR="00E831B3" w:rsidRPr="009355DF" w:rsidRDefault="00CD36CF" w:rsidP="00CC1F3B">
      <w:pPr>
        <w:pStyle w:val="References"/>
        <w:rPr>
          <w:color w:val="000000" w:themeColor="text1"/>
        </w:rPr>
      </w:pPr>
      <w:r w:rsidRPr="009355DF">
        <w:rPr>
          <w:color w:val="000000" w:themeColor="text1"/>
        </w:rPr>
        <w:t>[</w:t>
      </w:r>
      <w:sdt>
        <w:sdtPr>
          <w:rPr>
            <w:color w:val="auto"/>
          </w:rPr>
          <w:tag w:val="References"/>
          <w:id w:val="-1043047873"/>
          <w:placeholder>
            <w:docPart w:val="412B59A0E29848329E0EDE4F2ACCB761"/>
          </w:placeholder>
          <w:text w:multiLine="1"/>
        </w:sdtPr>
        <w:sdtEndPr/>
        <w:sdtContent>
          <w:r w:rsidR="00146670" w:rsidRPr="00146670">
            <w:rPr>
              <w:color w:val="auto"/>
            </w:rPr>
            <w:t>Introduced January 14, 2026; referred</w:t>
          </w:r>
          <w:r w:rsidR="00146670" w:rsidRPr="00146670">
            <w:rPr>
              <w:color w:val="auto"/>
            </w:rPr>
            <w:br/>
            <w:t xml:space="preserve">to the Committee on </w:t>
          </w:r>
          <w:r w:rsidR="00CA19D4">
            <w:rPr>
              <w:color w:val="auto"/>
            </w:rPr>
            <w:t>the Judiciary; and then to the Committee on Finance</w:t>
          </w:r>
        </w:sdtContent>
      </w:sdt>
      <w:r w:rsidRPr="009355DF">
        <w:rPr>
          <w:color w:val="000000" w:themeColor="text1"/>
        </w:rPr>
        <w:t>]</w:t>
      </w:r>
    </w:p>
    <w:p w14:paraId="3CE1941A" w14:textId="197FB383" w:rsidR="00303684" w:rsidRPr="009355DF" w:rsidRDefault="0000526A" w:rsidP="00CC1F3B">
      <w:pPr>
        <w:pStyle w:val="TitleSection"/>
        <w:rPr>
          <w:color w:val="000000" w:themeColor="text1"/>
        </w:rPr>
      </w:pPr>
      <w:r w:rsidRPr="009355DF">
        <w:rPr>
          <w:color w:val="000000" w:themeColor="text1"/>
        </w:rPr>
        <w:lastRenderedPageBreak/>
        <w:t>A BILL</w:t>
      </w:r>
      <w:r w:rsidR="007B5A7C" w:rsidRPr="009355DF">
        <w:rPr>
          <w:color w:val="000000" w:themeColor="text1"/>
        </w:rPr>
        <w:t xml:space="preserve"> to amend the Code of West Virginia, 1931, as amended, </w:t>
      </w:r>
      <w:r w:rsidR="00146670">
        <w:rPr>
          <w:color w:val="000000" w:themeColor="text1"/>
        </w:rPr>
        <w:t xml:space="preserve">by </w:t>
      </w:r>
      <w:r w:rsidR="007B5A7C" w:rsidRPr="009355DF">
        <w:rPr>
          <w:color w:val="000000" w:themeColor="text1"/>
        </w:rPr>
        <w:t>add</w:t>
      </w:r>
      <w:r w:rsidR="00146670">
        <w:rPr>
          <w:color w:val="000000" w:themeColor="text1"/>
        </w:rPr>
        <w:t>ing</w:t>
      </w:r>
      <w:r w:rsidR="007B5A7C" w:rsidRPr="009355DF">
        <w:rPr>
          <w:color w:val="000000" w:themeColor="text1"/>
        </w:rPr>
        <w:t xml:space="preserve"> a new article</w:t>
      </w:r>
      <w:r w:rsidR="00146670">
        <w:rPr>
          <w:color w:val="000000" w:themeColor="text1"/>
        </w:rPr>
        <w:t xml:space="preserve">, </w:t>
      </w:r>
      <w:r w:rsidR="007B5A7C" w:rsidRPr="009355DF">
        <w:rPr>
          <w:color w:val="000000" w:themeColor="text1"/>
        </w:rPr>
        <w:t xml:space="preserve">designated </w:t>
      </w:r>
      <w:r w:rsidR="007B5A7C" w:rsidRPr="009355DF">
        <w:rPr>
          <w:rFonts w:cs="Arial"/>
          <w:color w:val="000000" w:themeColor="text1"/>
        </w:rPr>
        <w:t>§</w:t>
      </w:r>
      <w:r w:rsidR="007B5A7C" w:rsidRPr="009355DF">
        <w:rPr>
          <w:color w:val="000000" w:themeColor="text1"/>
        </w:rPr>
        <w:t>21-5J-1, relating to creating the West Virginia Workplace Security Act; making certain acts unlawful; and prescribing means of enforcement and penalties for violations.</w:t>
      </w:r>
    </w:p>
    <w:p w14:paraId="34FB76B3" w14:textId="77777777" w:rsidR="00303684" w:rsidRPr="009355DF" w:rsidRDefault="00303684" w:rsidP="00CC1F3B">
      <w:pPr>
        <w:pStyle w:val="EnactingClause"/>
        <w:rPr>
          <w:color w:val="000000" w:themeColor="text1"/>
        </w:rPr>
      </w:pPr>
      <w:r w:rsidRPr="009355DF">
        <w:rPr>
          <w:color w:val="000000" w:themeColor="text1"/>
        </w:rPr>
        <w:t>Be it enacted by the Legislature of West Virginia:</w:t>
      </w:r>
    </w:p>
    <w:p w14:paraId="2E056EEB" w14:textId="77777777" w:rsidR="003C6034" w:rsidRPr="009355DF" w:rsidRDefault="003C6034" w:rsidP="00CC1F3B">
      <w:pPr>
        <w:pStyle w:val="EnactingClause"/>
        <w:rPr>
          <w:color w:val="000000" w:themeColor="text1"/>
        </w:rPr>
        <w:sectPr w:rsidR="003C6034" w:rsidRPr="009355D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6096493" w14:textId="77777777" w:rsidR="007B5A7C" w:rsidRPr="009355DF" w:rsidRDefault="007B5A7C" w:rsidP="007B5A7C">
      <w:pPr>
        <w:pStyle w:val="ArticleHeading"/>
        <w:rPr>
          <w:color w:val="000000" w:themeColor="text1"/>
          <w:u w:val="single"/>
        </w:rPr>
        <w:sectPr w:rsidR="007B5A7C" w:rsidRPr="009355DF" w:rsidSect="007B5A7C">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9355DF">
        <w:rPr>
          <w:color w:val="000000" w:themeColor="text1"/>
          <w:u w:val="single"/>
        </w:rPr>
        <w:t>Article 5J. West VIrginia Workplace security act.</w:t>
      </w:r>
    </w:p>
    <w:p w14:paraId="2A30E3DB" w14:textId="77777777" w:rsidR="007B5A7C" w:rsidRPr="009355DF" w:rsidRDefault="007B5A7C" w:rsidP="007B5A7C">
      <w:pPr>
        <w:pStyle w:val="SectionHeading"/>
        <w:rPr>
          <w:color w:val="000000" w:themeColor="text1"/>
          <w:u w:val="single"/>
        </w:rPr>
        <w:sectPr w:rsidR="007B5A7C" w:rsidRPr="009355DF" w:rsidSect="007B5A7C">
          <w:type w:val="continuous"/>
          <w:pgSz w:w="12240" w:h="15840" w:code="1"/>
          <w:pgMar w:top="1440" w:right="1440" w:bottom="1440" w:left="1440" w:header="720" w:footer="720" w:gutter="0"/>
          <w:lnNumType w:countBy="1" w:restart="newSection"/>
          <w:pgNumType w:start="0"/>
          <w:cols w:space="720"/>
          <w:titlePg/>
          <w:docGrid w:linePitch="360"/>
        </w:sectPr>
      </w:pPr>
      <w:r w:rsidRPr="009355DF">
        <w:rPr>
          <w:rFonts w:cs="Arial"/>
          <w:color w:val="000000" w:themeColor="text1"/>
          <w:u w:val="single"/>
        </w:rPr>
        <w:t>§</w:t>
      </w:r>
      <w:r w:rsidRPr="009355DF">
        <w:rPr>
          <w:color w:val="000000" w:themeColor="text1"/>
          <w:u w:val="single"/>
        </w:rPr>
        <w:t>21-5J-1. West Virginia Workplace Security Act.</w:t>
      </w:r>
    </w:p>
    <w:p w14:paraId="4679B5FC" w14:textId="77777777" w:rsidR="007B5A7C" w:rsidRPr="009355DF" w:rsidRDefault="007B5A7C" w:rsidP="007B5A7C">
      <w:pPr>
        <w:pStyle w:val="SectionBody"/>
        <w:rPr>
          <w:color w:val="000000" w:themeColor="text1"/>
          <w:u w:val="single"/>
        </w:rPr>
      </w:pPr>
      <w:r w:rsidRPr="009355DF">
        <w:rPr>
          <w:color w:val="000000" w:themeColor="text1"/>
          <w:u w:val="single"/>
        </w:rPr>
        <w:t>(a) This act shall be referenced as the "West Virginia Workplace Security Act".</w:t>
      </w:r>
    </w:p>
    <w:p w14:paraId="46476AF9" w14:textId="77777777" w:rsidR="007B5A7C" w:rsidRPr="009355DF" w:rsidRDefault="007B5A7C" w:rsidP="007B5A7C">
      <w:pPr>
        <w:pStyle w:val="SectionBody"/>
        <w:rPr>
          <w:color w:val="000000" w:themeColor="text1"/>
          <w:u w:val="single"/>
        </w:rPr>
      </w:pPr>
      <w:r w:rsidRPr="009355DF">
        <w:rPr>
          <w:color w:val="000000" w:themeColor="text1"/>
          <w:u w:val="single"/>
        </w:rPr>
        <w:t>(b) A person shall not do any of the following:</w:t>
      </w:r>
    </w:p>
    <w:p w14:paraId="3CDFB7E9" w14:textId="77777777" w:rsidR="007B5A7C" w:rsidRPr="009355DF" w:rsidRDefault="007B5A7C" w:rsidP="007B5A7C">
      <w:pPr>
        <w:pStyle w:val="SectionBody"/>
        <w:rPr>
          <w:color w:val="000000" w:themeColor="text1"/>
          <w:u w:val="single"/>
        </w:rPr>
      </w:pPr>
      <w:r w:rsidRPr="009355DF">
        <w:rPr>
          <w:color w:val="000000" w:themeColor="text1"/>
          <w:u w:val="single"/>
        </w:rPr>
        <w:t>(1) Hinder or prevent by mass picketing, unlawful threats, or force, the pursuit of any lawful work or employment.</w:t>
      </w:r>
    </w:p>
    <w:p w14:paraId="6D9F3D3C" w14:textId="77777777" w:rsidR="007B5A7C" w:rsidRPr="009355DF" w:rsidRDefault="007B5A7C" w:rsidP="007B5A7C">
      <w:pPr>
        <w:pStyle w:val="SectionBody"/>
        <w:rPr>
          <w:color w:val="000000" w:themeColor="text1"/>
          <w:u w:val="single"/>
        </w:rPr>
      </w:pPr>
      <w:r w:rsidRPr="009355DF">
        <w:rPr>
          <w:color w:val="000000" w:themeColor="text1"/>
          <w:u w:val="single"/>
        </w:rPr>
        <w:t>(2) Obstruct or interfere with entrance to or egress from any place of employment by mass picketing.</w:t>
      </w:r>
    </w:p>
    <w:p w14:paraId="10FD0D9A" w14:textId="77777777" w:rsidR="007B5A7C" w:rsidRPr="009355DF" w:rsidRDefault="007B5A7C" w:rsidP="007B5A7C">
      <w:pPr>
        <w:pStyle w:val="SectionBody"/>
        <w:rPr>
          <w:color w:val="000000" w:themeColor="text1"/>
          <w:u w:val="single"/>
        </w:rPr>
      </w:pPr>
      <w:r w:rsidRPr="009355DF">
        <w:rPr>
          <w:color w:val="000000" w:themeColor="text1"/>
          <w:u w:val="single"/>
        </w:rPr>
        <w:t>(3) Obstruct or interfere with free and uninterrupted use of public roads, streets highways, railways, airports, or other ways of travel or conveyance by mass picketing.</w:t>
      </w:r>
    </w:p>
    <w:p w14:paraId="56FF8883" w14:textId="77777777" w:rsidR="007B5A7C" w:rsidRPr="009355DF" w:rsidRDefault="007B5A7C" w:rsidP="007B5A7C">
      <w:pPr>
        <w:pStyle w:val="SectionBody"/>
        <w:rPr>
          <w:color w:val="000000" w:themeColor="text1"/>
          <w:u w:val="single"/>
        </w:rPr>
      </w:pPr>
      <w:r w:rsidRPr="009355DF">
        <w:rPr>
          <w:color w:val="000000" w:themeColor="text1"/>
          <w:u w:val="single"/>
        </w:rPr>
        <w:t xml:space="preserve">(4) Engage in </w:t>
      </w:r>
      <w:proofErr w:type="gramStart"/>
      <w:r w:rsidRPr="009355DF">
        <w:rPr>
          <w:color w:val="000000" w:themeColor="text1"/>
          <w:u w:val="single"/>
        </w:rPr>
        <w:t>picketing</w:t>
      </w:r>
      <w:proofErr w:type="gramEnd"/>
      <w:r w:rsidRPr="009355DF">
        <w:rPr>
          <w:color w:val="000000" w:themeColor="text1"/>
          <w:u w:val="single"/>
        </w:rPr>
        <w:t xml:space="preserve"> a private residence by any means or methods whatsoever.</w:t>
      </w:r>
    </w:p>
    <w:p w14:paraId="2424F2F1" w14:textId="5FEB741E" w:rsidR="007B5A7C" w:rsidRPr="009355DF" w:rsidRDefault="007B5A7C" w:rsidP="007B5A7C">
      <w:pPr>
        <w:pStyle w:val="SectionBody"/>
        <w:rPr>
          <w:color w:val="000000" w:themeColor="text1"/>
          <w:u w:val="single"/>
        </w:rPr>
      </w:pPr>
      <w:r w:rsidRPr="009355DF">
        <w:rPr>
          <w:color w:val="000000" w:themeColor="text1"/>
          <w:u w:val="single"/>
        </w:rPr>
        <w:t>(c) This section does not apply to picketing that is authorized under the Constitution of the United States or the Constitution of West Virginia.</w:t>
      </w:r>
      <w:r w:rsidR="009C7D2D" w:rsidRPr="009355DF">
        <w:rPr>
          <w:color w:val="000000" w:themeColor="text1"/>
          <w:u w:val="single"/>
        </w:rPr>
        <w:t xml:space="preserve"> </w:t>
      </w:r>
    </w:p>
    <w:p w14:paraId="3888C9DD" w14:textId="598AF087" w:rsidR="007B5A7C" w:rsidRPr="009355DF" w:rsidRDefault="007B5A7C" w:rsidP="007B5A7C">
      <w:pPr>
        <w:pStyle w:val="SectionBody"/>
        <w:rPr>
          <w:color w:val="000000" w:themeColor="text1"/>
          <w:u w:val="single"/>
        </w:rPr>
      </w:pPr>
      <w:r w:rsidRPr="009355DF">
        <w:rPr>
          <w:color w:val="000000" w:themeColor="text1"/>
          <w:u w:val="single"/>
        </w:rPr>
        <w:t>(d) An employer or other person that is the subject of an activity prohibited under subsection (b) may bring an action to enjoin the prohibited activity in the circuit court for the county in which the affected person is located.</w:t>
      </w:r>
      <w:r w:rsidR="009C7D2D" w:rsidRPr="009355DF">
        <w:rPr>
          <w:color w:val="000000" w:themeColor="text1"/>
          <w:u w:val="single"/>
        </w:rPr>
        <w:t xml:space="preserve"> </w:t>
      </w:r>
      <w:r w:rsidRPr="009355DF">
        <w:rPr>
          <w:color w:val="000000" w:themeColor="text1"/>
          <w:u w:val="single"/>
        </w:rPr>
        <w:t>A court having jurisdiction of an action brought hereunder shall grant injunctive relief if the court finds that any person has engaged or is engaging in any of the conduct prohibited under subsection (b), without regard to the existence of other remedies, demonstration of irreparable harm, or other factors.</w:t>
      </w:r>
      <w:r w:rsidR="009C7D2D" w:rsidRPr="009355DF">
        <w:rPr>
          <w:color w:val="000000" w:themeColor="text1"/>
          <w:u w:val="single"/>
        </w:rPr>
        <w:t xml:space="preserve"> </w:t>
      </w:r>
      <w:r w:rsidRPr="009355DF">
        <w:rPr>
          <w:color w:val="000000" w:themeColor="text1"/>
          <w:u w:val="single"/>
        </w:rPr>
        <w:t>The court shall award court costs and reasonable attorney fees to a plaintiff who prevails in any action brought under this subsection.</w:t>
      </w:r>
    </w:p>
    <w:p w14:paraId="72B4F39B" w14:textId="77777777" w:rsidR="007B5A7C" w:rsidRPr="009355DF" w:rsidRDefault="007B5A7C" w:rsidP="007B5A7C">
      <w:pPr>
        <w:pStyle w:val="SectionBody"/>
        <w:rPr>
          <w:color w:val="000000" w:themeColor="text1"/>
          <w:u w:val="single"/>
        </w:rPr>
      </w:pPr>
      <w:r w:rsidRPr="009355DF">
        <w:rPr>
          <w:color w:val="000000" w:themeColor="text1"/>
          <w:u w:val="single"/>
        </w:rPr>
        <w:t xml:space="preserve">(e) Failure to comply with an order of the court issued under this section may be punished </w:t>
      </w:r>
      <w:r w:rsidRPr="009355DF">
        <w:rPr>
          <w:color w:val="000000" w:themeColor="text1"/>
          <w:u w:val="single"/>
        </w:rPr>
        <w:lastRenderedPageBreak/>
        <w:t>as contempt.</w:t>
      </w:r>
    </w:p>
    <w:p w14:paraId="22F276B9" w14:textId="464CC38E" w:rsidR="007B5A7C" w:rsidRPr="009355DF" w:rsidRDefault="007B5A7C" w:rsidP="007B5A7C">
      <w:pPr>
        <w:pStyle w:val="SectionBody"/>
        <w:rPr>
          <w:color w:val="000000" w:themeColor="text1"/>
          <w:u w:val="single"/>
        </w:rPr>
      </w:pPr>
      <w:r w:rsidRPr="009355DF">
        <w:rPr>
          <w:color w:val="000000" w:themeColor="text1"/>
          <w:u w:val="single"/>
        </w:rPr>
        <w:t>(f) A person who violates subsection (b) and has previously been enjoined for a violation of this same subsection is subject to a civil fine of $1,000 for each day of the violation.</w:t>
      </w:r>
      <w:r w:rsidR="009C7D2D" w:rsidRPr="009355DF">
        <w:rPr>
          <w:color w:val="000000" w:themeColor="text1"/>
          <w:u w:val="single"/>
        </w:rPr>
        <w:t xml:space="preserve"> </w:t>
      </w:r>
      <w:r w:rsidRPr="009355DF">
        <w:rPr>
          <w:color w:val="000000" w:themeColor="text1"/>
          <w:u w:val="single"/>
        </w:rPr>
        <w:t xml:space="preserve">If a union or organization, including a labor organization as defined at </w:t>
      </w:r>
      <w:r w:rsidRPr="009355DF">
        <w:rPr>
          <w:rFonts w:cs="Arial"/>
          <w:color w:val="000000" w:themeColor="text1"/>
          <w:u w:val="single"/>
        </w:rPr>
        <w:t>§</w:t>
      </w:r>
      <w:r w:rsidRPr="009355DF">
        <w:rPr>
          <w:color w:val="000000" w:themeColor="text1"/>
          <w:u w:val="single"/>
        </w:rPr>
        <w:t>21-5G-1 of this code, continues to sponsor or assist in the prohibited activity in violation of an injunction, the union or organization is subject to a civil fine of $10,000 for each day of the violation.</w:t>
      </w:r>
      <w:r w:rsidR="009C7D2D" w:rsidRPr="009355DF">
        <w:rPr>
          <w:color w:val="000000" w:themeColor="text1"/>
          <w:u w:val="single"/>
        </w:rPr>
        <w:t xml:space="preserve"> </w:t>
      </w:r>
      <w:r w:rsidRPr="009355DF">
        <w:rPr>
          <w:color w:val="000000" w:themeColor="text1"/>
          <w:u w:val="single"/>
        </w:rPr>
        <w:t>The civil fine assessed hereunder shall be paid to the court, and upon a showing of damages to business sales, business opportunities, or property, the employer, organization, or other entity that was the subject of the activity prohibited under this section shall be compensated from the payment made to the court.</w:t>
      </w:r>
    </w:p>
    <w:p w14:paraId="217D0890" w14:textId="4AC162F6" w:rsidR="008736AA" w:rsidRPr="009355DF" w:rsidRDefault="007B5A7C" w:rsidP="007B5A7C">
      <w:pPr>
        <w:pStyle w:val="SectionBody"/>
        <w:rPr>
          <w:color w:val="000000" w:themeColor="text1"/>
        </w:rPr>
      </w:pPr>
      <w:r w:rsidRPr="009355DF">
        <w:rPr>
          <w:color w:val="000000" w:themeColor="text1"/>
          <w:u w:val="single"/>
        </w:rPr>
        <w:t xml:space="preserve">(g) An employer </w:t>
      </w:r>
      <w:proofErr w:type="gramStart"/>
      <w:r w:rsidRPr="009355DF">
        <w:rPr>
          <w:color w:val="000000" w:themeColor="text1"/>
          <w:u w:val="single"/>
        </w:rPr>
        <w:t>than</w:t>
      </w:r>
      <w:proofErr w:type="gramEnd"/>
      <w:r w:rsidRPr="009355DF">
        <w:rPr>
          <w:color w:val="000000" w:themeColor="text1"/>
          <w:u w:val="single"/>
        </w:rPr>
        <w:t xml:space="preserve"> is the subject of picketing may obtain injunctive relief against the picketers without </w:t>
      </w:r>
      <w:proofErr w:type="gramStart"/>
      <w:r w:rsidRPr="009355DF">
        <w:rPr>
          <w:color w:val="000000" w:themeColor="text1"/>
          <w:u w:val="single"/>
        </w:rPr>
        <w:t>a showing of</w:t>
      </w:r>
      <w:proofErr w:type="gramEnd"/>
      <w:r w:rsidRPr="009355DF">
        <w:rPr>
          <w:color w:val="000000" w:themeColor="text1"/>
          <w:u w:val="single"/>
        </w:rPr>
        <w:t xml:space="preserve"> irreparable harm if the court finds the picketing violates this section.</w:t>
      </w:r>
    </w:p>
    <w:p w14:paraId="54BE31F6" w14:textId="77777777" w:rsidR="00C33014" w:rsidRPr="009355DF" w:rsidRDefault="00C33014" w:rsidP="00CC1F3B">
      <w:pPr>
        <w:pStyle w:val="Note"/>
        <w:rPr>
          <w:color w:val="000000" w:themeColor="text1"/>
        </w:rPr>
      </w:pPr>
    </w:p>
    <w:p w14:paraId="1F8F864E" w14:textId="7F3A63FC" w:rsidR="006865E9" w:rsidRPr="009355DF" w:rsidRDefault="00CF1DCA" w:rsidP="00CC1F3B">
      <w:pPr>
        <w:pStyle w:val="Note"/>
        <w:rPr>
          <w:color w:val="000000" w:themeColor="text1"/>
        </w:rPr>
      </w:pPr>
      <w:r w:rsidRPr="009355DF">
        <w:rPr>
          <w:color w:val="000000" w:themeColor="text1"/>
        </w:rPr>
        <w:t xml:space="preserve">NOTE: </w:t>
      </w:r>
      <w:r w:rsidR="007B5A7C" w:rsidRPr="009355DF">
        <w:rPr>
          <w:color w:val="000000" w:themeColor="text1"/>
        </w:rPr>
        <w:t>The purpose of this bill is to create the West Virginia Workplace Security Act; make certain acts unlawful; and prescribe means of enforcement and penalties for violations.</w:t>
      </w:r>
    </w:p>
    <w:p w14:paraId="6020334E" w14:textId="77777777" w:rsidR="006865E9" w:rsidRPr="009355DF" w:rsidRDefault="00AE48A0" w:rsidP="00CC1F3B">
      <w:pPr>
        <w:pStyle w:val="Note"/>
        <w:rPr>
          <w:color w:val="000000" w:themeColor="text1"/>
        </w:rPr>
      </w:pPr>
      <w:r w:rsidRPr="009355DF">
        <w:rPr>
          <w:color w:val="000000" w:themeColor="text1"/>
        </w:rPr>
        <w:t>Strike-throughs indicate language that would be stricken from a heading or the present law and underscoring indicates new language that would be added.</w:t>
      </w:r>
    </w:p>
    <w:sectPr w:rsidR="006865E9" w:rsidRPr="009355DF" w:rsidSect="00D678C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F0A58" w14:textId="77777777" w:rsidR="007B5A7C" w:rsidRPr="00B844FE" w:rsidRDefault="007B5A7C" w:rsidP="00B844FE">
      <w:r>
        <w:separator/>
      </w:r>
    </w:p>
  </w:endnote>
  <w:endnote w:type="continuationSeparator" w:id="0">
    <w:p w14:paraId="635B5845" w14:textId="77777777" w:rsidR="007B5A7C" w:rsidRPr="00B844FE" w:rsidRDefault="007B5A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E93A18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A8F65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659A0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127479"/>
      <w:docPartObj>
        <w:docPartGallery w:val="Page Numbers (Bottom of Page)"/>
        <w:docPartUnique/>
      </w:docPartObj>
    </w:sdtPr>
    <w:sdtEndPr/>
    <w:sdtContent>
      <w:p w14:paraId="59E32AF3" w14:textId="77777777" w:rsidR="007B5A7C" w:rsidRPr="00B844FE" w:rsidRDefault="007B5A7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AF39EC4" w14:textId="77777777" w:rsidR="007B5A7C" w:rsidRDefault="007B5A7C"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79116"/>
      <w:docPartObj>
        <w:docPartGallery w:val="Page Numbers (Bottom of Page)"/>
        <w:docPartUnique/>
      </w:docPartObj>
    </w:sdtPr>
    <w:sdtEndPr>
      <w:rPr>
        <w:noProof/>
      </w:rPr>
    </w:sdtEndPr>
    <w:sdtContent>
      <w:p w14:paraId="07ED1689" w14:textId="77777777" w:rsidR="007B5A7C" w:rsidRDefault="007B5A7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BFE50" w14:textId="77777777" w:rsidR="007B5A7C" w:rsidRPr="00B844FE" w:rsidRDefault="007B5A7C" w:rsidP="00B844FE">
      <w:r>
        <w:separator/>
      </w:r>
    </w:p>
  </w:footnote>
  <w:footnote w:type="continuationSeparator" w:id="0">
    <w:p w14:paraId="36859774" w14:textId="77777777" w:rsidR="007B5A7C" w:rsidRPr="00B844FE" w:rsidRDefault="007B5A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F8B6" w14:textId="77777777" w:rsidR="002A0269" w:rsidRPr="00B844FE" w:rsidRDefault="003037F7">
    <w:pPr>
      <w:pStyle w:val="Header"/>
    </w:pPr>
    <w:sdt>
      <w:sdtPr>
        <w:id w:val="-684364211"/>
        <w:placeholder>
          <w:docPart w:val="1AD9136E78074B718E4C2ADB7223241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AD9136E78074B718E4C2ADB7223241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38288" w14:textId="71BB89EB"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7B5A7C">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146670">
      <w:rPr>
        <w:sz w:val="22"/>
        <w:szCs w:val="22"/>
      </w:rPr>
      <w:t>128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B5A7C">
          <w:rPr>
            <w:sz w:val="22"/>
            <w:szCs w:val="22"/>
          </w:rPr>
          <w:t>2026R1537</w:t>
        </w:r>
      </w:sdtContent>
    </w:sdt>
  </w:p>
  <w:p w14:paraId="391361E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D800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4563" w14:textId="77777777" w:rsidR="007B5A7C" w:rsidRPr="00B844FE" w:rsidRDefault="003037F7">
    <w:pPr>
      <w:pStyle w:val="Header"/>
    </w:pPr>
    <w:sdt>
      <w:sdtPr>
        <w:id w:val="-268705581"/>
        <w:placeholder>
          <w:docPart w:val="1AD9136E78074B718E4C2ADB72232415"/>
        </w:placeholder>
        <w:temporary/>
        <w:showingPlcHdr/>
        <w15:appearance w15:val="hidden"/>
      </w:sdtPr>
      <w:sdtEndPr/>
      <w:sdtContent>
        <w:r w:rsidR="007B5A7C" w:rsidRPr="00B844FE">
          <w:t>[Type here]</w:t>
        </w:r>
      </w:sdtContent>
    </w:sdt>
    <w:r w:rsidR="007B5A7C" w:rsidRPr="00B844FE">
      <w:ptab w:relativeTo="margin" w:alignment="left" w:leader="none"/>
    </w:r>
    <w:sdt>
      <w:sdtPr>
        <w:id w:val="2050870339"/>
        <w:placeholder>
          <w:docPart w:val="1AD9136E78074B718E4C2ADB72232415"/>
        </w:placeholder>
        <w:temporary/>
        <w:showingPlcHdr/>
        <w15:appearance w15:val="hidden"/>
      </w:sdtPr>
      <w:sdtEndPr/>
      <w:sdtContent>
        <w:r w:rsidR="007B5A7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377E" w14:textId="1E42FBBC" w:rsidR="007B5A7C" w:rsidRPr="00686E9A" w:rsidRDefault="007B5A7C" w:rsidP="000573A9">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919091645"/>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339126814"/>
        <w:text/>
      </w:sdtPr>
      <w:sdtEndPr/>
      <w:sdtContent>
        <w:r>
          <w:rPr>
            <w:sz w:val="22"/>
            <w:szCs w:val="22"/>
          </w:rPr>
          <w:t>2026R1537</w:t>
        </w:r>
      </w:sdtContent>
    </w:sdt>
  </w:p>
  <w:p w14:paraId="53C7AE85" w14:textId="77777777" w:rsidR="007B5A7C" w:rsidRPr="004D3ABE" w:rsidRDefault="007B5A7C"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F15B" w14:textId="77777777" w:rsidR="007B5A7C" w:rsidRPr="004D3ABE" w:rsidRDefault="007B5A7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7C"/>
    <w:rsid w:val="0000526A"/>
    <w:rsid w:val="000573A9"/>
    <w:rsid w:val="00085D22"/>
    <w:rsid w:val="00093AB0"/>
    <w:rsid w:val="000C5C77"/>
    <w:rsid w:val="000E3912"/>
    <w:rsid w:val="0010070F"/>
    <w:rsid w:val="00146670"/>
    <w:rsid w:val="0015112E"/>
    <w:rsid w:val="001552E7"/>
    <w:rsid w:val="001566B4"/>
    <w:rsid w:val="001834AD"/>
    <w:rsid w:val="001A66B7"/>
    <w:rsid w:val="001C279E"/>
    <w:rsid w:val="001C71E8"/>
    <w:rsid w:val="001D459E"/>
    <w:rsid w:val="001F0B5E"/>
    <w:rsid w:val="0020151F"/>
    <w:rsid w:val="00201CEC"/>
    <w:rsid w:val="00211F02"/>
    <w:rsid w:val="00212D04"/>
    <w:rsid w:val="0022348D"/>
    <w:rsid w:val="0027011C"/>
    <w:rsid w:val="00274200"/>
    <w:rsid w:val="00275740"/>
    <w:rsid w:val="002A0269"/>
    <w:rsid w:val="002F1147"/>
    <w:rsid w:val="00303684"/>
    <w:rsid w:val="003143F5"/>
    <w:rsid w:val="00314854"/>
    <w:rsid w:val="00394191"/>
    <w:rsid w:val="003C51CD"/>
    <w:rsid w:val="003C6034"/>
    <w:rsid w:val="003F03A2"/>
    <w:rsid w:val="00400B5C"/>
    <w:rsid w:val="004368E0"/>
    <w:rsid w:val="004C13DD"/>
    <w:rsid w:val="004D3ABE"/>
    <w:rsid w:val="004E3441"/>
    <w:rsid w:val="00500579"/>
    <w:rsid w:val="0054079E"/>
    <w:rsid w:val="00572702"/>
    <w:rsid w:val="005A5366"/>
    <w:rsid w:val="006369EB"/>
    <w:rsid w:val="00637E73"/>
    <w:rsid w:val="006865E9"/>
    <w:rsid w:val="00686E9A"/>
    <w:rsid w:val="00691F3E"/>
    <w:rsid w:val="00694BFB"/>
    <w:rsid w:val="006A106B"/>
    <w:rsid w:val="006C523D"/>
    <w:rsid w:val="006D4036"/>
    <w:rsid w:val="00757297"/>
    <w:rsid w:val="00766AD0"/>
    <w:rsid w:val="007A5259"/>
    <w:rsid w:val="007A7081"/>
    <w:rsid w:val="007B5A7C"/>
    <w:rsid w:val="007E4B50"/>
    <w:rsid w:val="007F1CF5"/>
    <w:rsid w:val="00834EDE"/>
    <w:rsid w:val="00856B19"/>
    <w:rsid w:val="008736AA"/>
    <w:rsid w:val="008C5A88"/>
    <w:rsid w:val="008D275D"/>
    <w:rsid w:val="009355DF"/>
    <w:rsid w:val="00946186"/>
    <w:rsid w:val="00980327"/>
    <w:rsid w:val="00986478"/>
    <w:rsid w:val="009B5557"/>
    <w:rsid w:val="009C7D2D"/>
    <w:rsid w:val="009E6810"/>
    <w:rsid w:val="009F1067"/>
    <w:rsid w:val="00A26989"/>
    <w:rsid w:val="00A31E01"/>
    <w:rsid w:val="00A527AD"/>
    <w:rsid w:val="00A54DED"/>
    <w:rsid w:val="00A718CF"/>
    <w:rsid w:val="00A84CC4"/>
    <w:rsid w:val="00AA069B"/>
    <w:rsid w:val="00AE48A0"/>
    <w:rsid w:val="00AE61BE"/>
    <w:rsid w:val="00B16F25"/>
    <w:rsid w:val="00B24422"/>
    <w:rsid w:val="00B66B81"/>
    <w:rsid w:val="00B70A81"/>
    <w:rsid w:val="00B71E6F"/>
    <w:rsid w:val="00B80C20"/>
    <w:rsid w:val="00B844FE"/>
    <w:rsid w:val="00B86B4F"/>
    <w:rsid w:val="00BA1F84"/>
    <w:rsid w:val="00BC562B"/>
    <w:rsid w:val="00C33014"/>
    <w:rsid w:val="00C33434"/>
    <w:rsid w:val="00C34869"/>
    <w:rsid w:val="00C42EB6"/>
    <w:rsid w:val="00C62327"/>
    <w:rsid w:val="00C85096"/>
    <w:rsid w:val="00CA19D4"/>
    <w:rsid w:val="00CA38A9"/>
    <w:rsid w:val="00CB20EF"/>
    <w:rsid w:val="00CC1F3B"/>
    <w:rsid w:val="00CD12CB"/>
    <w:rsid w:val="00CD36CF"/>
    <w:rsid w:val="00CF1DCA"/>
    <w:rsid w:val="00D579FC"/>
    <w:rsid w:val="00D671E0"/>
    <w:rsid w:val="00D678C8"/>
    <w:rsid w:val="00D81C16"/>
    <w:rsid w:val="00DE526B"/>
    <w:rsid w:val="00DF199D"/>
    <w:rsid w:val="00E01542"/>
    <w:rsid w:val="00E365F1"/>
    <w:rsid w:val="00E62F48"/>
    <w:rsid w:val="00E831B3"/>
    <w:rsid w:val="00E95FBC"/>
    <w:rsid w:val="00EC5E63"/>
    <w:rsid w:val="00EE70CB"/>
    <w:rsid w:val="00F41CA2"/>
    <w:rsid w:val="00F443C0"/>
    <w:rsid w:val="00F62EFB"/>
    <w:rsid w:val="00F82E63"/>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03C36"/>
  <w15:chartTrackingRefBased/>
  <w15:docId w15:val="{C297493B-405A-48D7-B946-BD7CDF6C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B5A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C1DCCFB90B40FA9FDA07E9F3B5A891"/>
        <w:category>
          <w:name w:val="General"/>
          <w:gallery w:val="placeholder"/>
        </w:category>
        <w:types>
          <w:type w:val="bbPlcHdr"/>
        </w:types>
        <w:behaviors>
          <w:behavior w:val="content"/>
        </w:behaviors>
        <w:guid w:val="{D762F5E0-2BED-4718-8DD0-6142D06A77C0}"/>
      </w:docPartPr>
      <w:docPartBody>
        <w:p w:rsidR="00B90703" w:rsidRDefault="00B90703">
          <w:pPr>
            <w:pStyle w:val="6FC1DCCFB90B40FA9FDA07E9F3B5A891"/>
          </w:pPr>
          <w:r w:rsidRPr="00B844FE">
            <w:t>Prefix Text</w:t>
          </w:r>
        </w:p>
      </w:docPartBody>
    </w:docPart>
    <w:docPart>
      <w:docPartPr>
        <w:name w:val="1AD9136E78074B718E4C2ADB72232415"/>
        <w:category>
          <w:name w:val="General"/>
          <w:gallery w:val="placeholder"/>
        </w:category>
        <w:types>
          <w:type w:val="bbPlcHdr"/>
        </w:types>
        <w:behaviors>
          <w:behavior w:val="content"/>
        </w:behaviors>
        <w:guid w:val="{D869C243-5F66-43C7-B5FC-5B7DE58C68BF}"/>
      </w:docPartPr>
      <w:docPartBody>
        <w:p w:rsidR="00B90703" w:rsidRDefault="00B90703">
          <w:pPr>
            <w:pStyle w:val="1AD9136E78074B718E4C2ADB72232415"/>
          </w:pPr>
          <w:r w:rsidRPr="00B844FE">
            <w:t>[Type here]</w:t>
          </w:r>
        </w:p>
      </w:docPartBody>
    </w:docPart>
    <w:docPart>
      <w:docPartPr>
        <w:name w:val="39A68CA171E4401C968516A5319F2407"/>
        <w:category>
          <w:name w:val="General"/>
          <w:gallery w:val="placeholder"/>
        </w:category>
        <w:types>
          <w:type w:val="bbPlcHdr"/>
        </w:types>
        <w:behaviors>
          <w:behavior w:val="content"/>
        </w:behaviors>
        <w:guid w:val="{BBA97472-EBEB-4457-8859-F093B0400618}"/>
      </w:docPartPr>
      <w:docPartBody>
        <w:p w:rsidR="00B90703" w:rsidRDefault="00B90703">
          <w:pPr>
            <w:pStyle w:val="39A68CA171E4401C968516A5319F2407"/>
          </w:pPr>
          <w:r w:rsidRPr="00B844FE">
            <w:t>Number</w:t>
          </w:r>
        </w:p>
      </w:docPartBody>
    </w:docPart>
    <w:docPart>
      <w:docPartPr>
        <w:name w:val="DBBC24BE78B74F43B4CC486BCFF8BBDF"/>
        <w:category>
          <w:name w:val="General"/>
          <w:gallery w:val="placeholder"/>
        </w:category>
        <w:types>
          <w:type w:val="bbPlcHdr"/>
        </w:types>
        <w:behaviors>
          <w:behavior w:val="content"/>
        </w:behaviors>
        <w:guid w:val="{65284DD9-F2D1-4F83-9377-B787D5D428F4}"/>
      </w:docPartPr>
      <w:docPartBody>
        <w:p w:rsidR="00B90703" w:rsidRDefault="00B90703">
          <w:pPr>
            <w:pStyle w:val="DBBC24BE78B74F43B4CC486BCFF8BBDF"/>
          </w:pPr>
          <w:r w:rsidRPr="00B844FE">
            <w:t>Enter Sponsors Here</w:t>
          </w:r>
        </w:p>
      </w:docPartBody>
    </w:docPart>
    <w:docPart>
      <w:docPartPr>
        <w:name w:val="412B59A0E29848329E0EDE4F2ACCB761"/>
        <w:category>
          <w:name w:val="General"/>
          <w:gallery w:val="placeholder"/>
        </w:category>
        <w:types>
          <w:type w:val="bbPlcHdr"/>
        </w:types>
        <w:behaviors>
          <w:behavior w:val="content"/>
        </w:behaviors>
        <w:guid w:val="{AED1574D-889C-44B1-9EE5-023B4E38FDB4}"/>
      </w:docPartPr>
      <w:docPartBody>
        <w:p w:rsidR="00B90703" w:rsidRDefault="00B90703">
          <w:pPr>
            <w:pStyle w:val="412B59A0E29848329E0EDE4F2ACCB76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03"/>
    <w:rsid w:val="001F0B5E"/>
    <w:rsid w:val="002F1147"/>
    <w:rsid w:val="0054079E"/>
    <w:rsid w:val="00757297"/>
    <w:rsid w:val="009E6810"/>
    <w:rsid w:val="00A26989"/>
    <w:rsid w:val="00A84CC4"/>
    <w:rsid w:val="00B70A81"/>
    <w:rsid w:val="00B90703"/>
    <w:rsid w:val="00D671E0"/>
    <w:rsid w:val="00F82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C1DCCFB90B40FA9FDA07E9F3B5A891">
    <w:name w:val="6FC1DCCFB90B40FA9FDA07E9F3B5A891"/>
  </w:style>
  <w:style w:type="paragraph" w:customStyle="1" w:styleId="1AD9136E78074B718E4C2ADB72232415">
    <w:name w:val="1AD9136E78074B718E4C2ADB72232415"/>
  </w:style>
  <w:style w:type="paragraph" w:customStyle="1" w:styleId="39A68CA171E4401C968516A5319F2407">
    <w:name w:val="39A68CA171E4401C968516A5319F2407"/>
  </w:style>
  <w:style w:type="paragraph" w:customStyle="1" w:styleId="DBBC24BE78B74F43B4CC486BCFF8BBDF">
    <w:name w:val="DBBC24BE78B74F43B4CC486BCFF8BBDF"/>
  </w:style>
  <w:style w:type="character" w:styleId="PlaceholderText">
    <w:name w:val="Placeholder Text"/>
    <w:basedOn w:val="DefaultParagraphFont"/>
    <w:uiPriority w:val="99"/>
    <w:semiHidden/>
    <w:rPr>
      <w:color w:val="808080"/>
    </w:rPr>
  </w:style>
  <w:style w:type="paragraph" w:customStyle="1" w:styleId="412B59A0E29848329E0EDE4F2ACCB761">
    <w:name w:val="412B59A0E29848329E0EDE4F2ACCB7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3</Pages>
  <Words>560</Words>
  <Characters>2885</Characters>
  <Application>Microsoft Office Word</Application>
  <DocSecurity>0</DocSecurity>
  <Lines>53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12</cp:revision>
  <dcterms:created xsi:type="dcterms:W3CDTF">2025-11-14T16:54:00Z</dcterms:created>
  <dcterms:modified xsi:type="dcterms:W3CDTF">2026-01-13T20:17:00Z</dcterms:modified>
</cp:coreProperties>
</file>